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9AA" w:rsidRDefault="007A49AA" w:rsidP="007A49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D6567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7A49AA" w:rsidRDefault="007A49AA" w:rsidP="007A49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Krajský pozemkový úřad pro Jihočeský</w:t>
            </w:r>
            <w:r w:rsidRPr="00CD6567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  <w:r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:rsidR="009B6E54" w:rsidRPr="00A75447" w:rsidRDefault="007A49AA" w:rsidP="007A49A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130A68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329, 383 01 Prachatice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A75447" w:rsidRDefault="00130A68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Františkem Šebestou, vedoucím Pobočky Prachatice</w:t>
            </w:r>
          </w:p>
        </w:tc>
      </w:tr>
      <w:tr w:rsidR="00130A68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30A68" w:rsidRPr="00A75447" w:rsidRDefault="00130A68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0A68" w:rsidRPr="00132415" w:rsidRDefault="009C640F" w:rsidP="009C640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SPU 365982/2016 ze dne 25. července 2016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130A68" w:rsidRDefault="00130A68" w:rsidP="00132415">
            <w:pPr>
              <w:autoSpaceDE w:val="0"/>
              <w:autoSpaceDN w:val="0"/>
              <w:adjustRightInd w:val="0"/>
              <w:rPr>
                <w:b/>
              </w:rPr>
            </w:pPr>
            <w:r w:rsidRPr="00130A68">
              <w:rPr>
                <w:b/>
              </w:rPr>
              <w:t xml:space="preserve">„Komplexní pozemkové úpravy v k. ú. </w:t>
            </w:r>
            <w:r w:rsidR="00132415">
              <w:rPr>
                <w:b/>
              </w:rPr>
              <w:t>Buk pod Boubín</w:t>
            </w:r>
            <w:r w:rsidRPr="00130A68">
              <w:rPr>
                <w:b/>
              </w:rPr>
              <w:t>e</w:t>
            </w:r>
            <w:r w:rsidR="00132415">
              <w:rPr>
                <w:b/>
              </w:rPr>
              <w:t>m</w:t>
            </w:r>
            <w:r w:rsidRPr="00130A68">
              <w:rPr>
                <w:b/>
              </w:rPr>
              <w:t>“</w:t>
            </w:r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54" w:rsidRPr="00130A68" w:rsidRDefault="002E2E78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 w:rsidRPr="002E2E78">
              <w:t>2VZ10271/2016-505205/ P16V00003140</w:t>
            </w:r>
            <w:bookmarkStart w:id="0" w:name="_GoBack"/>
            <w:bookmarkEnd w:id="0"/>
          </w:p>
        </w:tc>
      </w:tr>
      <w:tr w:rsidR="009B6E54" w:rsidRPr="00A75447" w:rsidTr="0019309C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B6E54" w:rsidRPr="00A75447" w:rsidRDefault="009B6E54" w:rsidP="0019309C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130A68" w:rsidRDefault="009B6E54" w:rsidP="00130A68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130A68">
              <w:rPr>
                <w:rFonts w:ascii="Arial" w:hAnsi="Arial" w:cs="Arial"/>
                <w:b/>
                <w:sz w:val="20"/>
                <w:szCs w:val="20"/>
              </w:rPr>
              <w:t xml:space="preserve">dle § 21 odst. 1 písm. </w:t>
            </w:r>
            <w:r w:rsidR="00130A68" w:rsidRPr="00130A68">
              <w:rPr>
                <w:rFonts w:ascii="Arial" w:hAnsi="Arial" w:cs="Arial"/>
                <w:b/>
                <w:sz w:val="20"/>
                <w:szCs w:val="20"/>
              </w:rPr>
              <w:t>f) a § 38 zákona – Zjednodušené podlimitní řízení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0B2" w:rsidRDefault="008C00B2" w:rsidP="008E4AD5">
      <w:r>
        <w:separator/>
      </w:r>
    </w:p>
  </w:endnote>
  <w:endnote w:type="continuationSeparator" w:id="0">
    <w:p w:rsidR="008C00B2" w:rsidRDefault="008C00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2E7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0B2" w:rsidRDefault="008C00B2" w:rsidP="008E4AD5">
      <w:r>
        <w:separator/>
      </w:r>
    </w:p>
  </w:footnote>
  <w:footnote w:type="continuationSeparator" w:id="0">
    <w:p w:rsidR="008C00B2" w:rsidRDefault="008C00B2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0A68" w:rsidRDefault="00D24D50">
    <w:pPr>
      <w:pStyle w:val="Zhlav"/>
    </w:pPr>
    <w:r>
      <w:t>Příloha č.</w:t>
    </w:r>
    <w:r w:rsidR="00130A68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0A68"/>
    <w:rsid w:val="0013241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2E78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A49AA"/>
    <w:rsid w:val="007B0058"/>
    <w:rsid w:val="007C40F9"/>
    <w:rsid w:val="007E3E4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0B2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640F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7AB57C3-D50C-4E2B-896B-EAB72F0C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3B70D0-FED7-4D2E-9F27-02B28EC6F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Šebesta František Ing.</cp:lastModifiedBy>
  <cp:revision>11</cp:revision>
  <cp:lastPrinted>2012-03-30T11:12:00Z</cp:lastPrinted>
  <dcterms:created xsi:type="dcterms:W3CDTF">2013-03-13T08:26:00Z</dcterms:created>
  <dcterms:modified xsi:type="dcterms:W3CDTF">2016-08-08T11:42:00Z</dcterms:modified>
</cp:coreProperties>
</file>